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ind w:left="0" w:firstLine="0"/>
        <w:jc w:val="left"/>
        <w:rPr>
          <w:b w:val="1"/>
          <w:bCs w:val="1"/>
          <w:sz w:val="46"/>
          <w:szCs w:val="46"/>
        </w:rPr>
      </w:pPr>
      <w:r w:rsidDel="00000000" w:rsidR="00000000" w:rsidRPr="00000000">
        <w:rPr>
          <w:b w:val="1"/>
          <w:bCs w:val="1"/>
          <w:sz w:val="46"/>
          <w:szCs w:val="46"/>
        </w:rPr>
        <w:drawing>
          <wp:anchor allowOverlap="1" behindDoc="0" distB="0" distT="0" distL="0" distR="0" hidden="0" layoutInCell="1" locked="0" relativeHeight="0" simplePos="0">
            <wp:simplePos x="0" y="0"/>
            <wp:positionH relativeFrom="page">
              <wp:posOffset>914400</wp:posOffset>
            </wp:positionH>
            <wp:positionV relativeFrom="page">
              <wp:posOffset>599326</wp:posOffset>
            </wp:positionV>
            <wp:extent cx="5943600" cy="749300"/>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74930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spacing w:after="240" w:before="240" w:lineRule="auto"/>
        <w:ind w:left="720" w:firstLine="0"/>
        <w:jc w:val="center"/>
        <w:rPr>
          <w:b w:val="1"/>
          <w:bCs w:val="1"/>
          <w:sz w:val="46"/>
          <w:szCs w:val="46"/>
        </w:rPr>
      </w:pPr>
      <w:r w:rsidDel="00000000" w:rsidR="00000000" w:rsidRPr="00000000">
        <w:rPr>
          <w:b w:val="1"/>
          <w:bCs w:val="1"/>
          <w:sz w:val="46"/>
          <w:szCs w:val="46"/>
          <w:rtl w:val="0"/>
        </w:rPr>
        <w:t xml:space="preserve">Oxygen Cage Setup SOP</w:t>
      </w:r>
    </w:p>
    <w:p w:rsidR="00000000" w:rsidDel="00000000" w:rsidP="00000000" w:rsidRDefault="00000000" w:rsidRPr="00000000" w14:paraId="00000003">
      <w:pPr>
        <w:numPr>
          <w:ilvl w:val="0"/>
          <w:numId w:val="1"/>
        </w:numPr>
        <w:spacing w:after="0" w:afterAutospacing="0" w:before="240" w:lineRule="auto"/>
        <w:ind w:left="720" w:hanging="360"/>
        <w:rPr>
          <w:u w:val="none"/>
        </w:rPr>
      </w:pPr>
      <w:r w:rsidDel="00000000" w:rsidR="00000000" w:rsidRPr="00000000">
        <w:rPr>
          <w:rtl w:val="0"/>
        </w:rPr>
        <w:t xml:space="preserve">You will need to locate the following items:</w:t>
      </w:r>
    </w:p>
    <w:p w:rsidR="00000000" w:rsidDel="00000000" w:rsidP="00000000" w:rsidRDefault="00000000" w:rsidRPr="00000000" w14:paraId="00000004">
      <w:pPr>
        <w:numPr>
          <w:ilvl w:val="1"/>
          <w:numId w:val="1"/>
        </w:numPr>
        <w:spacing w:after="0" w:afterAutospacing="0" w:before="0" w:beforeAutospacing="0" w:lineRule="auto"/>
        <w:ind w:left="1440" w:hanging="360"/>
        <w:rPr>
          <w:u w:val="none"/>
        </w:rPr>
      </w:pPr>
      <w:r w:rsidDel="00000000" w:rsidR="00000000" w:rsidRPr="00000000">
        <w:rPr>
          <w:rtl w:val="0"/>
        </w:rPr>
        <w:t xml:space="preserve">Humidifier- Clear canister with blue lid</w:t>
      </w:r>
    </w:p>
    <w:p w:rsidR="00000000" w:rsidDel="00000000" w:rsidP="00000000" w:rsidRDefault="00000000" w:rsidRPr="00000000" w14:paraId="00000005">
      <w:pPr>
        <w:numPr>
          <w:ilvl w:val="1"/>
          <w:numId w:val="1"/>
        </w:numPr>
        <w:spacing w:after="0" w:afterAutospacing="0" w:before="0" w:beforeAutospacing="0" w:lineRule="auto"/>
        <w:ind w:left="1440" w:hanging="360"/>
        <w:rPr>
          <w:u w:val="none"/>
        </w:rPr>
      </w:pPr>
      <w:r w:rsidDel="00000000" w:rsidR="00000000" w:rsidRPr="00000000">
        <w:rPr>
          <w:rtl w:val="0"/>
        </w:rPr>
        <w:t xml:space="preserve">Bubbler- Looks like a skinny white straw</w:t>
      </w:r>
    </w:p>
    <w:p w:rsidR="00000000" w:rsidDel="00000000" w:rsidP="00000000" w:rsidRDefault="00000000" w:rsidRPr="00000000" w14:paraId="00000006">
      <w:pPr>
        <w:numPr>
          <w:ilvl w:val="1"/>
          <w:numId w:val="1"/>
        </w:numPr>
        <w:spacing w:after="0" w:afterAutospacing="0" w:before="0" w:beforeAutospacing="0" w:lineRule="auto"/>
        <w:ind w:left="1440" w:hanging="360"/>
        <w:rPr>
          <w:u w:val="none"/>
        </w:rPr>
      </w:pPr>
      <w:r w:rsidDel="00000000" w:rsidR="00000000" w:rsidRPr="00000000">
        <w:rPr>
          <w:rtl w:val="0"/>
        </w:rPr>
        <w:t xml:space="preserve">Green oxygen line</w:t>
      </w:r>
    </w:p>
    <w:p w:rsidR="00000000" w:rsidDel="00000000" w:rsidP="00000000" w:rsidRDefault="00000000" w:rsidRPr="00000000" w14:paraId="00000007">
      <w:pPr>
        <w:numPr>
          <w:ilvl w:val="1"/>
          <w:numId w:val="1"/>
        </w:numPr>
        <w:spacing w:after="0" w:afterAutospacing="0" w:before="0" w:beforeAutospacing="0" w:lineRule="auto"/>
        <w:ind w:left="1440" w:hanging="360"/>
        <w:rPr>
          <w:u w:val="none"/>
        </w:rPr>
      </w:pPr>
      <w:r w:rsidDel="00000000" w:rsidR="00000000" w:rsidRPr="00000000">
        <w:rPr>
          <w:rtl w:val="0"/>
        </w:rPr>
        <w:t xml:space="preserve">Adapter- Circular metal disk</w:t>
      </w:r>
    </w:p>
    <w:p w:rsidR="00000000" w:rsidDel="00000000" w:rsidP="00000000" w:rsidRDefault="00000000" w:rsidRPr="00000000" w14:paraId="00000008">
      <w:pPr>
        <w:numPr>
          <w:ilvl w:val="1"/>
          <w:numId w:val="1"/>
        </w:numPr>
        <w:spacing w:after="0" w:afterAutospacing="0" w:before="0" w:beforeAutospacing="0" w:lineRule="auto"/>
        <w:ind w:left="1440" w:hanging="360"/>
        <w:rPr>
          <w:u w:val="none"/>
        </w:rPr>
      </w:pPr>
      <w:r w:rsidDel="00000000" w:rsidR="00000000" w:rsidRPr="00000000">
        <w:rPr>
          <w:rtl w:val="0"/>
        </w:rPr>
        <w:t xml:space="preserve">Aluminum bracket- “U” shaped metal piece. (Already connected to the O2 cage)</w:t>
      </w:r>
    </w:p>
    <w:p w:rsidR="00000000" w:rsidDel="00000000" w:rsidP="00000000" w:rsidRDefault="00000000" w:rsidRPr="00000000" w14:paraId="00000009">
      <w:pPr>
        <w:numPr>
          <w:ilvl w:val="1"/>
          <w:numId w:val="1"/>
        </w:numPr>
        <w:spacing w:after="0" w:afterAutospacing="0" w:before="0" w:beforeAutospacing="0" w:lineRule="auto"/>
        <w:ind w:left="1440" w:hanging="360"/>
        <w:rPr>
          <w:u w:val="none"/>
        </w:rPr>
      </w:pPr>
      <w:r w:rsidDel="00000000" w:rsidR="00000000" w:rsidRPr="00000000">
        <w:rPr>
          <w:rtl w:val="0"/>
        </w:rPr>
        <w:t xml:space="preserve">Humidifier Container- Clear Tupperware</w:t>
      </w:r>
    </w:p>
    <w:p w:rsidR="00000000" w:rsidDel="00000000" w:rsidP="00000000" w:rsidRDefault="00000000" w:rsidRPr="00000000" w14:paraId="0000000A">
      <w:pPr>
        <w:numPr>
          <w:ilvl w:val="1"/>
          <w:numId w:val="1"/>
        </w:numPr>
        <w:spacing w:after="0" w:afterAutospacing="0" w:before="0" w:beforeAutospacing="0" w:lineRule="auto"/>
        <w:ind w:left="1440" w:hanging="360"/>
        <w:rPr>
          <w:u w:val="none"/>
        </w:rPr>
      </w:pPr>
      <w:r w:rsidDel="00000000" w:rsidR="00000000" w:rsidRPr="00000000">
        <w:rPr>
          <w:rtl w:val="0"/>
        </w:rPr>
        <w:t xml:space="preserve">Distilled Water</w:t>
      </w:r>
    </w:p>
    <w:p w:rsidR="00000000" w:rsidDel="00000000" w:rsidP="00000000" w:rsidRDefault="00000000" w:rsidRPr="00000000" w14:paraId="0000000B">
      <w:pPr>
        <w:numPr>
          <w:ilvl w:val="0"/>
          <w:numId w:val="1"/>
        </w:numPr>
        <w:spacing w:after="0" w:afterAutospacing="0" w:before="0" w:beforeAutospacing="0" w:lineRule="auto"/>
        <w:ind w:left="720" w:hanging="360"/>
        <w:rPr>
          <w:u w:val="none"/>
        </w:rPr>
      </w:pPr>
      <w:r w:rsidDel="00000000" w:rsidR="00000000" w:rsidRPr="00000000">
        <w:rPr>
          <w:rtl w:val="0"/>
        </w:rPr>
        <w:t xml:space="preserve">Fill the humidifier with distilled water at least halfway.</w:t>
      </w:r>
    </w:p>
    <w:p w:rsidR="00000000" w:rsidDel="00000000" w:rsidP="00000000" w:rsidRDefault="00000000" w:rsidRPr="00000000" w14:paraId="0000000C">
      <w:pPr>
        <w:numPr>
          <w:ilvl w:val="0"/>
          <w:numId w:val="1"/>
        </w:numPr>
        <w:spacing w:after="0" w:afterAutospacing="0" w:before="0" w:beforeAutospacing="0" w:lineRule="auto"/>
        <w:ind w:left="720" w:hanging="360"/>
        <w:rPr>
          <w:u w:val="none"/>
        </w:rPr>
      </w:pPr>
      <w:r w:rsidDel="00000000" w:rsidR="00000000" w:rsidRPr="00000000">
        <w:rPr>
          <w:rtl w:val="0"/>
        </w:rPr>
        <w:t xml:space="preserve">Placed the bubbler inside the blue lid of the humidifier with the skinny end connecting to the inside of the lid and the wider end in the water. Screw on the blue lid</w:t>
      </w:r>
    </w:p>
    <w:p w:rsidR="00000000" w:rsidDel="00000000" w:rsidP="00000000" w:rsidRDefault="00000000" w:rsidRPr="00000000" w14:paraId="0000000D">
      <w:pPr>
        <w:numPr>
          <w:ilvl w:val="0"/>
          <w:numId w:val="1"/>
        </w:numPr>
        <w:spacing w:after="0" w:afterAutospacing="0" w:before="0" w:beforeAutospacing="0" w:lineRule="auto"/>
        <w:ind w:left="720" w:hanging="360"/>
        <w:rPr>
          <w:u w:val="none"/>
        </w:rPr>
      </w:pPr>
      <w:r w:rsidDel="00000000" w:rsidR="00000000" w:rsidRPr="00000000">
        <w:rPr>
          <w:rtl w:val="0"/>
        </w:rPr>
        <w:t xml:space="preserve">Connect the green oxygen line from the ceiling to the right side of the humidifier. </w:t>
      </w:r>
    </w:p>
    <w:p w:rsidR="00000000" w:rsidDel="00000000" w:rsidP="00000000" w:rsidRDefault="00000000" w:rsidRPr="00000000" w14:paraId="0000000E">
      <w:pPr>
        <w:numPr>
          <w:ilvl w:val="0"/>
          <w:numId w:val="1"/>
        </w:numPr>
        <w:spacing w:after="0" w:afterAutospacing="0" w:before="0" w:beforeAutospacing="0" w:lineRule="auto"/>
        <w:ind w:left="720" w:hanging="360"/>
        <w:rPr>
          <w:u w:val="none"/>
        </w:rPr>
      </w:pPr>
      <w:r w:rsidDel="00000000" w:rsidR="00000000" w:rsidRPr="00000000">
        <w:rPr>
          <w:rtl w:val="0"/>
        </w:rPr>
        <w:t xml:space="preserve">Take the adapter and connect it to the opening at the top left of the cage. It should sit in the aluminum bracket with the wider end on the bracket and the smaller end facing outward</w:t>
      </w:r>
    </w:p>
    <w:p w:rsidR="00000000" w:rsidDel="00000000" w:rsidP="00000000" w:rsidRDefault="00000000" w:rsidRPr="00000000" w14:paraId="0000000F">
      <w:pPr>
        <w:numPr>
          <w:ilvl w:val="0"/>
          <w:numId w:val="1"/>
        </w:numPr>
        <w:spacing w:after="0" w:afterAutospacing="0" w:before="0" w:beforeAutospacing="0" w:lineRule="auto"/>
        <w:ind w:left="720" w:hanging="360"/>
        <w:rPr>
          <w:u w:val="none"/>
        </w:rPr>
      </w:pPr>
      <w:r w:rsidDel="00000000" w:rsidR="00000000" w:rsidRPr="00000000">
        <w:rPr>
          <w:rtl w:val="0"/>
        </w:rPr>
        <w:t xml:space="preserve">Hook the plastic humidifier container onto the bracket</w:t>
      </w:r>
    </w:p>
    <w:p w:rsidR="00000000" w:rsidDel="00000000" w:rsidP="00000000" w:rsidRDefault="00000000" w:rsidRPr="00000000" w14:paraId="00000010">
      <w:pPr>
        <w:numPr>
          <w:ilvl w:val="0"/>
          <w:numId w:val="1"/>
        </w:numPr>
        <w:spacing w:after="0" w:afterAutospacing="0" w:before="0" w:beforeAutospacing="0" w:lineRule="auto"/>
        <w:ind w:left="720" w:hanging="360"/>
        <w:rPr>
          <w:u w:val="none"/>
        </w:rPr>
      </w:pPr>
      <w:r w:rsidDel="00000000" w:rsidR="00000000" w:rsidRPr="00000000">
        <w:rPr>
          <w:rtl w:val="0"/>
        </w:rPr>
        <w:t xml:space="preserve">The blue tube/tail should fit into the adapter (opening to the O2 cage). The humidifier should sit inside the Tupperware for support. (Unfortunately, it won’t be snug, hence the clear Tupperware for support).</w:t>
      </w:r>
    </w:p>
    <w:p w:rsidR="00000000" w:rsidDel="00000000" w:rsidP="00000000" w:rsidRDefault="00000000" w:rsidRPr="00000000" w14:paraId="00000011">
      <w:pPr>
        <w:numPr>
          <w:ilvl w:val="0"/>
          <w:numId w:val="1"/>
        </w:numPr>
        <w:spacing w:after="0" w:afterAutospacing="0" w:before="0" w:beforeAutospacing="0" w:lineRule="auto"/>
        <w:ind w:left="720" w:hanging="360"/>
        <w:rPr>
          <w:u w:val="none"/>
        </w:rPr>
      </w:pPr>
      <w:r w:rsidDel="00000000" w:rsidR="00000000" w:rsidRPr="00000000">
        <w:rPr>
          <w:rtl w:val="0"/>
        </w:rPr>
        <w:t xml:space="preserve">Using the gage on the left side of the humidifier, turn on the O2 to 15L/min. Oxygen levels should be at 40-60%. You can check the O2 levels using the Oxygen Analyzer at the bottom left of the cage. Once the cage has reached 15L/min, turn flow rate down to 5L/min.</w:t>
      </w:r>
    </w:p>
    <w:p w:rsidR="00000000" w:rsidDel="00000000" w:rsidP="00000000" w:rsidRDefault="00000000" w:rsidRPr="00000000" w14:paraId="00000012">
      <w:pPr>
        <w:numPr>
          <w:ilvl w:val="0"/>
          <w:numId w:val="1"/>
        </w:numPr>
        <w:spacing w:after="240" w:before="0" w:beforeAutospacing="0" w:lineRule="auto"/>
        <w:ind w:left="720" w:hanging="360"/>
        <w:rPr>
          <w:u w:val="none"/>
        </w:rPr>
      </w:pPr>
      <w:r w:rsidDel="00000000" w:rsidR="00000000" w:rsidRPr="00000000">
        <w:rPr>
          <w:rtl w:val="0"/>
        </w:rPr>
        <w:t xml:space="preserve">Monitor the temperature on the right side of the oxygen cage to ensure the patient does not overheat. Ice can be added to the humidifier to help cool the cage down. (Make sure you are freezing distilled water before adding it to the humidifier).</w:t>
      </w:r>
    </w:p>
    <w:p w:rsidR="00000000" w:rsidDel="00000000" w:rsidP="00000000" w:rsidRDefault="00000000" w:rsidRPr="00000000" w14:paraId="00000013">
      <w:pPr>
        <w:spacing w:after="240" w:before="240" w:lineRule="auto"/>
        <w:rPr/>
      </w:pPr>
      <w:r w:rsidDel="00000000" w:rsidR="00000000" w:rsidRPr="00000000">
        <w:rPr>
          <w:rtl w:val="0"/>
        </w:rPr>
        <w:t xml:space="preserve"> There are a few pieces that come with the oxygen cage that you will most likely never use. The 2 black circular plastic pieces with the screw are used to plug the hole where the O2 reader is on the bottom left of the cage. You will most likely never use this because the O2 reader should ideally be connected at all times.</w:t>
      </w:r>
    </w:p>
    <w:p w:rsidR="00000000" w:rsidDel="00000000" w:rsidP="00000000" w:rsidRDefault="00000000" w:rsidRPr="00000000" w14:paraId="00000014">
      <w:pPr>
        <w:spacing w:after="240" w:before="240" w:lineRule="auto"/>
        <w:rPr/>
      </w:pPr>
      <w:r w:rsidDel="00000000" w:rsidR="00000000" w:rsidRPr="00000000">
        <w:rPr>
          <w:rtl w:val="0"/>
        </w:rPr>
        <w:t xml:space="preserve">The plastic tubing with the black connecter on the end is used if a patient needs an O2 mask. The clear tube connects to the inside of the cage where the bracket is and the black connecter is where you would connect the mask. You may never use this since the tubing is extremely short and would not reach most patient’s noses when set up in the cage. </w:t>
      </w:r>
    </w:p>
    <w:p w:rsidR="00000000" w:rsidDel="00000000" w:rsidP="00000000" w:rsidRDefault="00000000" w:rsidRPr="00000000" w14:paraId="00000015">
      <w:pPr>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spacing w:after="240" w:before="240" w:lineRule="auto"/>
      <w:jc w:val="center"/>
      <w:rPr>
        <w:sz w:val="26"/>
        <w:szCs w:val="26"/>
      </w:rPr>
    </w:pPr>
    <w:r w:rsidDel="00000000" w:rsidR="00000000" w:rsidRPr="00000000">
      <w:rPr>
        <w:sz w:val="26"/>
        <w:szCs w:val="26"/>
      </w:rPr>
      <w:pict>
        <v:shape id="WordPictureWatermark1" style="position:absolute;width:468.0pt;height:468.195pt;rotation:0;z-index:-503316481;mso-position-horizontal-relative:margin;mso-position-horizontal:center;mso-position-vertical-relative:margin;mso-position-vertical:center;" alt="" type="#_x0000_t75">
          <v:imagedata cropbottom="0f" cropleft="0f" cropright="0f" croptop="0f" r:id="rId1" o:title="image2.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