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4bk09i3md3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Values Alignment Worksheet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Burnout often isn’t about workload—it’s about working against your values for too long.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worksheet helps you evaluate whether your </w:t>
      </w:r>
      <w:r w:rsidDel="00000000" w:rsidR="00000000" w:rsidRPr="00000000">
        <w:rPr>
          <w:b w:val="1"/>
          <w:bCs w:val="1"/>
          <w:rtl w:val="0"/>
        </w:rPr>
        <w:t xml:space="preserve">personal values</w:t>
      </w:r>
      <w:r w:rsidDel="00000000" w:rsidR="00000000" w:rsidRPr="00000000">
        <w:rPr>
          <w:rtl w:val="0"/>
        </w:rPr>
        <w:t xml:space="preserve"> are aligned with the </w:t>
      </w:r>
      <w:r w:rsidDel="00000000" w:rsidR="00000000" w:rsidRPr="00000000">
        <w:rPr>
          <w:b w:val="1"/>
          <w:bCs w:val="1"/>
          <w:rtl w:val="0"/>
        </w:rPr>
        <w:t xml:space="preserve">daily reality</w:t>
      </w:r>
      <w:r w:rsidDel="00000000" w:rsidR="00000000" w:rsidRPr="00000000">
        <w:rPr>
          <w:rtl w:val="0"/>
        </w:rPr>
        <w:t xml:space="preserve"> of your clinic. It’s designed to bring clarity when you’re feeling conflicted, exhausted, or unsure whether to keep investing your energy where you are.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tool alongside the </w:t>
      </w:r>
      <w:r w:rsidDel="00000000" w:rsidR="00000000" w:rsidRPr="00000000">
        <w:rPr>
          <w:b w:val="1"/>
          <w:bCs w:val="1"/>
          <w:rtl w:val="0"/>
        </w:rPr>
        <w:t xml:space="preserve">Stay vs Exit Decision Matrix</w:t>
      </w:r>
      <w:r w:rsidDel="00000000" w:rsidR="00000000" w:rsidRPr="00000000">
        <w:rPr>
          <w:rtl w:val="0"/>
        </w:rPr>
        <w:t xml:space="preserve"> or anytime work feels heavy in a way rest doesn’t fix.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qvxirinlu2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Clarify Your Core Values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Not what sounds good—what actually guides your decisions.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5–7 values</w:t>
      </w:r>
      <w:r w:rsidDel="00000000" w:rsidR="00000000" w:rsidRPr="00000000">
        <w:rPr>
          <w:rtl w:val="0"/>
        </w:rPr>
        <w:t xml:space="preserve"> that matter most to you </w:t>
      </w:r>
      <w:r w:rsidDel="00000000" w:rsidR="00000000" w:rsidRPr="00000000">
        <w:rPr>
          <w:i w:val="1"/>
          <w:iCs w:val="1"/>
          <w:rtl w:val="0"/>
        </w:rPr>
        <w:t xml:space="preserve">in your work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Integrity</w:t>
        <w:br w:type="textWrapping"/>
        <w:t xml:space="preserve">☐ Compassion</w:t>
        <w:br w:type="textWrapping"/>
        <w:t xml:space="preserve">☐ Respect</w:t>
        <w:br w:type="textWrapping"/>
        <w:t xml:space="preserve">☐ Growth</w:t>
        <w:br w:type="textWrapping"/>
        <w:t xml:space="preserve">☐ Accountability</w:t>
        <w:br w:type="textWrapping"/>
        <w:t xml:space="preserve">☐ Excellence in patient care</w:t>
        <w:br w:type="textWrapping"/>
        <w:t xml:space="preserve">☐ Psychological safety</w:t>
        <w:br w:type="textWrapping"/>
        <w:t xml:space="preserve">☐ Teamwork</w:t>
        <w:br w:type="textWrapping"/>
        <w:t xml:space="preserve">☐ Fairness</w:t>
        <w:br w:type="textWrapping"/>
        <w:t xml:space="preserve">☐ Autonomy</w:t>
        <w:br w:type="textWrapping"/>
        <w:t xml:space="preserve">☐ Service</w:t>
        <w:br w:type="textWrapping"/>
        <w:t xml:space="preserve">☐ Balance</w:t>
        <w:br w:type="textWrapping"/>
        <w:t xml:space="preserve">☐ Transparency</w:t>
        <w:br w:type="textWrapping"/>
        <w:t xml:space="preserve">☐ Learning</w:t>
        <w:br w:type="textWrapping"/>
        <w:t xml:space="preserve">☐ Trust</w:t>
        <w:br w:type="textWrapping"/>
        <w:t xml:space="preserve">☐ Other: 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top values (write them out):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4sdzym2ant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Define What Each Value Looks Like in Action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value only matters if it’s visible.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value, describe what it looks like </w:t>
      </w:r>
      <w:r w:rsidDel="00000000" w:rsidR="00000000" w:rsidRPr="00000000">
        <w:rPr>
          <w:b w:val="1"/>
          <w:bCs w:val="1"/>
          <w:rtl w:val="0"/>
        </w:rPr>
        <w:t xml:space="preserve">when it’s being honored</w:t>
      </w:r>
      <w:r w:rsidDel="00000000" w:rsidR="00000000" w:rsidRPr="00000000">
        <w:rPr>
          <w:rtl w:val="0"/>
        </w:rPr>
        <w:t xml:space="preserve"> at work.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Value #1: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When this value is honored, I see/hear: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Value #2: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When this value is honored, I see/hear: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Value #3: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When this value is honored, I see/hear: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jsjpwu12wqs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Reality Check — Alignment vs Conflict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is about patterns, not perfection.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value, check where things currently land.</w:t>
      </w:r>
    </w:p>
    <w:tbl>
      <w:tblPr>
        <w:tblStyle w:val="Table1"/>
        <w:tblW w:w="6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10"/>
        <w:gridCol w:w="1890"/>
        <w:gridCol w:w="1560"/>
        <w:gridCol w:w="2175"/>
        <w:tblGridChange w:id="0">
          <w:tblGrid>
            <w:gridCol w:w="810"/>
            <w:gridCol w:w="1890"/>
            <w:gridCol w:w="1560"/>
            <w:gridCol w:w="21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Mostly Honored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Inconsistent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Frequently Violated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knpp771q7jo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Cost of Misalignment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Misalignment always extracts a price. Name it.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my values are compromised at work, I notice: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Emotional exhaustion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Moral distress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Frustration or resentment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Withdrawal or numbness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Loss of confidence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Shortened patience with clients or coworkers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it’s costing me personally: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yoz2wmzyeg1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Can This Gap Be Closed?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Some gaps are bridgeable. Some are structural.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 honestly: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I named this misalignment out loud?</w:t>
        <w:br w:type="textWrapping"/>
        <w:t xml:space="preserve">☐ Yes ☐ No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leadership shown willingness to address it?</w:t>
        <w:br w:type="textWrapping"/>
        <w:t xml:space="preserve">☐ Yes ☐ No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small pilots or changes that could improve alignment?</w:t>
        <w:br w:type="textWrapping"/>
        <w:t xml:space="preserve">☐ Yes ☐ No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i w:val="1"/>
          <w:iCs w:val="1"/>
          <w:rtl w:val="0"/>
        </w:rPr>
        <w:t xml:space="preserve">might</w:t>
      </w:r>
      <w:r w:rsidDel="00000000" w:rsidR="00000000" w:rsidRPr="00000000">
        <w:rPr>
          <w:rtl w:val="0"/>
        </w:rPr>
        <w:t xml:space="preserve"> help improve alignment: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946gmysvln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Decision Support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Alignment doesn’t require perfection—just respect.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Right now, my values feel: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Largely aligned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Strained but salvageable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Frequently compromised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Based on this, my next best step is:</w:t>
        <w:br w:type="textWrapping"/>
        <w:t xml:space="preserve">☐ Continue leading up and advocating for change</w:t>
        <w:br w:type="textWrapping"/>
        <w:t xml:space="preserve">☐ Stay while preparing for a transition</w:t>
        <w:br w:type="textWrapping"/>
        <w:t xml:space="preserve">☐ Begin an exit plan aligned with my values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2it4kjahf7e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Reflection</w:t>
      </w:r>
    </w:p>
    <w:p w:rsidR="00000000" w:rsidDel="00000000" w:rsidP="00000000" w:rsidRDefault="00000000" w:rsidRPr="00000000" w14:paraId="00000055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Values are not negotiable—but environments are.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Finish this sentence:</w:t>
      </w:r>
    </w:p>
    <w:p w:rsidR="00000000" w:rsidDel="00000000" w:rsidP="00000000" w:rsidRDefault="00000000" w:rsidRPr="00000000" w14:paraId="0000005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“To stay healthy and effective in my work, I need an environment that allows me to…”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qmxqt6njf04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Reminder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Choosing alignment is not quitting.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It’s choosing integrity, sustainability, and self-respect.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