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46"/>
          <w:szCs w:val="46"/>
        </w:rPr>
      </w:pPr>
      <w:bookmarkStart w:colFirst="0" w:colLast="0" w:name="_elgmxbfl3hfd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Upward Conversation Playbook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1q1737h1u6q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 Practical Toolkit for Upward Conversations</w:t>
      </w:r>
    </w:p>
    <w:p w:rsidR="00000000" w:rsidDel="00000000" w:rsidP="00000000" w:rsidRDefault="00000000" w:rsidRPr="00000000" w14:paraId="0000000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This guide helps you identify ineffective leadership patterns and have calm, professional, solution-oriented conversations with supervisors who are not leading well—without blowing up relationships or your nervous system.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jly3z6ba1xi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1: Identify the Leadership Pattern (Name It, Don’t Shame It)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krfzxn1gv4h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Common Ineffective Leadership Styles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Check all that apply.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Unpredictable Leader</w:t>
      </w:r>
      <w:r w:rsidDel="00000000" w:rsidR="00000000" w:rsidRPr="00000000">
        <w:rPr>
          <w:rtl w:val="0"/>
        </w:rPr>
        <w:t xml:space="preserve"> ☐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Expectations change daily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You’re corrected for following yesterday’s instructions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Secretive Leader</w:t>
      </w:r>
      <w:r w:rsidDel="00000000" w:rsidR="00000000" w:rsidRPr="00000000">
        <w:rPr>
          <w:rtl w:val="0"/>
        </w:rPr>
        <w:t xml:space="preserve"> ☐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Decisions happen behind closed doors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Policies change with no explanation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Passive Leader</w:t>
      </w:r>
      <w:r w:rsidDel="00000000" w:rsidR="00000000" w:rsidRPr="00000000">
        <w:rPr>
          <w:rtl w:val="0"/>
        </w:rPr>
        <w:t xml:space="preserve"> ☐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Problems are ignored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Conflict is avoided at all costs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Domineering Leader</w:t>
      </w:r>
      <w:r w:rsidDel="00000000" w:rsidR="00000000" w:rsidRPr="00000000">
        <w:rPr>
          <w:rtl w:val="0"/>
        </w:rPr>
        <w:t xml:space="preserve"> ☐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Fear-based leadership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Public call-outs or intimidation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o9yok63ph31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2: What This Is Costing the Team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34q88g8ij0k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Impact Check (circle all that apply)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Confusion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Low morale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Burnout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Client frustration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Patient-care breakdowns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 disengagement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 this matters:</w:t>
      </w:r>
      <w:r w:rsidDel="00000000" w:rsidR="00000000" w:rsidRPr="00000000">
        <w:rPr>
          <w:rtl w:val="0"/>
        </w:rPr>
        <w:t xml:space="preserve"> When leadership is unclear or unsafe, people stop thinking creatively and start operating in survival mode.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voh4u4aabm9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3: The 5-Minute Conversation Prep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you speak up, get clear.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0jd84exlmst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1: Define your goal (one sentence)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“My goal is to ______________________________________.”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1bdyi1d0vou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2: Choose ONE concrete example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Situation:</w:t>
        <w:br w:type="textWrapping"/>
        <w:t xml:space="preserve">Date/time:</w:t>
        <w:br w:type="textWrapping"/>
        <w:t xml:space="preserve">Facts only (no emotion, no story):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7qjfm9rfq0t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3: Name the impact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 team / patients / clients: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k072yhfm4hw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4: Make a reasonable request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“I’m asking for ______________________________________.”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7lryl3hjkvp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5: Choose your tone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Curious ☐ Collaborative ☐ Direct &amp; calm ☐ Boundary-setting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w16mdhimrul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4: Conversation Scripts by Leadership Type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i5tvclmrw34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Unpredictable Leader – Consistency Script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“Can we align on one standard so the team can execute it consistently?”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Yesterday we were told __________.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Today we’re being corrected for __________.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inconsistency is causing __________.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we document the standard and trial it for 30 days?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mdv02ws2zvc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Secretive Leader – Transparency Script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“When information is missing, people fill the gap with assumptions.”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recent change to __________ happened without context.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team is confused and anxious.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Could we implement brief weekly updates explaining changes and why they matter?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czvcj8238q8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Passive Leader – Decision Script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“I’m looking for a decision and a timeline.”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issue is __________.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impact is __________.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My proposed solution is __________.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we decide by __________?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ihdyi7gfcmg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Domineering Leader – Boundary Script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“I’m open to feedback, just not in a way that undermines performance.”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Public feedback causes me to shut down.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perform best with private, respectful coaching.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we agree on how feedback is delivered going forward?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gzimqsoffkb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5: The 4-Box Conversation Framework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structure anytime emotions run high.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Observation:</w:t>
      </w:r>
      <w:r w:rsidDel="00000000" w:rsidR="00000000" w:rsidRPr="00000000">
        <w:rPr>
          <w:rtl w:val="0"/>
        </w:rPr>
        <w:t xml:space="preserve"> “I noticed…”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Impact:</w:t>
      </w:r>
      <w:r w:rsidDel="00000000" w:rsidR="00000000" w:rsidRPr="00000000">
        <w:rPr>
          <w:rtl w:val="0"/>
        </w:rPr>
        <w:t xml:space="preserve"> “The result is…”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Request:</w:t>
      </w:r>
      <w:r w:rsidDel="00000000" w:rsidR="00000000" w:rsidRPr="00000000">
        <w:rPr>
          <w:rtl w:val="0"/>
        </w:rPr>
        <w:t xml:space="preserve"> “What I need is…”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Agreement:</w:t>
      </w:r>
      <w:r w:rsidDel="00000000" w:rsidR="00000000" w:rsidRPr="00000000">
        <w:rPr>
          <w:rtl w:val="0"/>
        </w:rPr>
        <w:t xml:space="preserve"> “What are we agreeing to and by when?”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4ufycavpo7t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6: When the Conversation Doesn’t Work</w:t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vroi63ol7ry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1: Document Professionally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Dates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Behaviors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Impact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Requests made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Responses received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32wamld4pdc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2: Send a Recap Email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Subject: Alignment on [Topic]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“Thanks for meeting with me. Here’s my understanding of what we agreed to…”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jxceszdcqug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3: Escalate Appropriately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Bring facts, not feelings.</w:t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21hfckk71li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4: Protect Your Boundaries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“I need clarity before moving forward.”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“I can help—tell me what to deprioritize.”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7h00o9x3b97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Final Reminder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Speaking up professionally is not being difficult—it’s being responsible.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