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Treatment Cross Training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Date: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Time Spent in Department: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Trained by: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Objectives of training session: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How to Prepare Vaccines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Types of/How to give Injections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Tour of Treatment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Creating Treatment Plans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Proper restraint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How/Where blood is drawn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Blood Pressures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Anal Glands and How to Express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Nail Trims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Urine Collection/Urinalysis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Biggest take away: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What did you learn today that will help you in your everyday job?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3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