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center"/>
        <w:rPr>
          <w:rFonts w:ascii="Cambria" w:cs="Cambria" w:eastAsia="Cambria" w:hAnsi="Cambria"/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46"/>
          <w:szCs w:val="46"/>
          <w:rtl w:val="0"/>
        </w:rPr>
        <w:t xml:space="preserve">The Treatment Assistant Training Checklist</w:t>
      </w:r>
      <w:r w:rsidDel="00000000" w:rsidR="00000000" w:rsidRPr="00000000">
        <w:rPr>
          <w:rtl w:val="0"/>
        </w:rPr>
      </w:r>
    </w:p>
    <w:tbl>
      <w:tblPr>
        <w:tblStyle w:val="Table1"/>
        <w:tblW w:w="12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75"/>
        <w:gridCol w:w="1695"/>
        <w:tblGridChange w:id="0">
          <w:tblGrid>
            <w:gridCol w:w="10875"/>
            <w:gridCol w:w="169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Treatment Assistant Training Check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00" w:line="24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Description of 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Date/Supervisor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Initials when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Week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Turn on and log into computer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Open computer software program and open schedule for the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basic operations of computer software (log in, open schedule, daily tasks)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open/navigate a patient file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obtain a pet’s weight and enter into file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print cage card and place on appropriate kennel/run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Keeps the treatment area clean and stocked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cleans and re-stocks exam 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understanding and ability to restrain cats and dogs (nail trims, vaccines,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restraint for cephalic blood draws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restraint for jugular blood draws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restraint for saphenous blood draws (dogs)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restraint for medial femoral blood draws (cats)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restraint for IV catheter placement (dog and cat)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place patient in appropriate kennel for drop off/hospitalized patients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Places pets’ belongings in a treatment bin and puts corresponding number on cage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cross training in reception - 3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cross training in rooms - 3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 friendly week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complete all duties on daily checklist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obtain a free catch urine sample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requests items on the want 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remove items from internal stock 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add patients to the patient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open a medical notes based on appointment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Open doors for clients entering and exiting the clinic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anticipate the needs of other staff/clients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explain in general why dogs and cats should be vaccinated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and explains what to watch for with vaccine reactions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what brand of vaccines we use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the location each vaccine is given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of Canine Distemper, Parvo, Rabies, Lepto, Kennel Cough, Lyme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of Feline Panleukopenia, Calicivirus, Rabies, FIV, FeLV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set up IV catheter supplies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clean surgical instruments (enzymatic cleaner, ultrasonic cleaner, milk,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needle gauge sizes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restraint/handling for intubation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 friendly 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identify and retrieve tech appointments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medical abbreviations and directional terms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set up a cage for a hospitalized patient (fluid pump, grate, potty pads,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hook/unhook patients from fluids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update/change address, phone, emails,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enter alerts/warnings into patient-client clipboard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email vaccine certificates, medical notes, invoices, histories,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take/upload pictures into patient 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add items to invoice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that online pharmacy we recommend and shey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what parasite prevention we use, how it works,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Basic understanding of common parasites (heartworm, fleas, ticks, intestinal parasites)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vaccines dogs, cats, kittens need, when we give,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Introduces themselves to clients to the clinic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perform nail trims/dremel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seat a clients (meet them at door, get weight, offer drink, etc)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Request in house blood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Request x-rays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Administer oral medications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spike a new bag of fluids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cross training in reception - 3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cross training in rooms - 3 hours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 friendly 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give SQ injections to dogs and cats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schedule, change, move, or delete appointments correctly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enter a callback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create a prescription label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enters a written 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create a new client 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create a new patient 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void, renew, or refill a prescription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enter/change reminders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express anal glands and understands what they are and why they get  full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load order to patient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proper procedure for sending/receiving faxes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perform ear cleaning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a clip and clean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give a client a tour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Answers phone call to clinic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both dental and wet tables and grates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surgical prep area to clinic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Perform and properly record TPR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Basic understanding of drug testing protocol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run inhouse labwork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 friendly week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perform minor math (kg-&gt;lb, ml-&gt;L,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run a urine dip stick and prepare the sediment slide for the RVT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Keep client in the know to clinic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and able to check all clients and patient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Checks reminders for all pets of the family - discuss with client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correctly fill a prescription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obtain a skin cytology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obtain an ear swab cytology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calls prescriptions into a pharmacy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Enters call backs appropriately when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decline items to history on invoice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send records and images to specialty/er vets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what wellness test needs to be done for all puppies and why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what wellness test needs to be done for all adult dogs and why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what wellness test needs to be done for all kittens and why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what wellness test needs to be done for all all cats and why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properly charge for all lab test and how to send to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why microchips are important, what company we use, how to administer, and how to register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Has basic understanding of spays, neuters, declaws, dentals, and why we recommend 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Has basic understanding of importance/urgency or foreign body, splenectomy, cystotomy,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Has basic understanding of core procedures and why they are important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cross training in reception - 3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cross training in rooms - 3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 friendly 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call clients regarding lab results, call backs, medical notes, prescriptions, drop off,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create and discuss treatment plans with clients (and obtain signature)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properly go over invoice with a client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properly invoice for all products and services performed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what form of payment we accept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collects payment from client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go over exam sheets with clients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how to go over medications with client (directions, side effects,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properly take a thorough history and properly fills out appropriate medical note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pet insurance, which ones we recommend, the benefits, how the client pays,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Basic knowledge of the medications we carry and what they are used for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what is needed for euthanasia aftercare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Knows how to create and fill out a deceased patient note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of what do to in an emergency situation (supplies, process, cpr,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 friendly week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36609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2240" w:w="15840" w:orient="landscape"/>
      <w:pgMar w:bottom="1292.5" w:top="747.05078125" w:left="710.0000762939453" w:right="133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rPr/>
    </w:pPr>
    <w:r w:rsidDel="00000000" w:rsidR="00000000" w:rsidRPr="00000000">
      <w:rPr/>
      <w:pict>
        <v:shape id="WordPictureWatermark2" style="position:absolute;width:509.81004008746356pt;height:510.02246093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rPr/>
    </w:pPr>
    <w:r w:rsidDel="00000000" w:rsidR="00000000" w:rsidRPr="00000000">
      <w:rPr/>
      <w:pict>
        <v:shape id="WordPictureWatermark1" style="position:absolute;width:509.81004008746356pt;height:510.02246093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8763000" cy="1092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