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46"/>
          <w:szCs w:val="46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Team Alignment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What processes or issues are being addressed today?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How does each member contribute to the process or issue?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Doctor: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Assistant: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Technician: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How do those issues affect the clinic and the team as a whole? What core values are those issues not letting us achieve?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What are the goals (metrics) that will be used to measure progress?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What tools are being implemented to help provide change?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Doctor: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Assistant: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Technician: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What dates will we meet to ensure we are making progress?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Progress Checks: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Second Evaluation: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3736.0000610351562" w:top="1421.99951171875" w:left="1807.5199890136719" w:right="1483.84155273437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pict>
        <v:shape id="WordPictureWatermark1" style="position:absolute;width:447.43192291259766pt;height:447.618352880477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pict>
        <v:shape id="WordPictureWatermark2" style="position:absolute;width:447.43192291259766pt;height:447.618352880477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682385" cy="711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2385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