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71ow34t4u002" w:id="0"/>
      <w:bookmarkEnd w:id="0"/>
      <w:r w:rsidDel="00000000" w:rsidR="00000000" w:rsidRPr="00000000">
        <w:rPr>
          <w:b w:val="1"/>
          <w:bCs w:val="1"/>
          <w:sz w:val="46"/>
          <w:szCs w:val="46"/>
          <w:rtl w:val="0"/>
        </w:rPr>
        <w:t xml:space="preserve">The Price Confidence Readiness Assessment</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q84725qdc4jx" w:id="1"/>
      <w:bookmarkEnd w:id="1"/>
      <w:r w:rsidDel="00000000" w:rsidR="00000000" w:rsidRPr="00000000">
        <w:rPr>
          <w:b w:val="1"/>
          <w:bCs w:val="1"/>
          <w:sz w:val="34"/>
          <w:szCs w:val="34"/>
          <w:rtl w:val="0"/>
        </w:rPr>
        <w:t xml:space="preserve">Purpose</w:t>
      </w:r>
    </w:p>
    <w:p w:rsidR="00000000" w:rsidDel="00000000" w:rsidP="00000000" w:rsidRDefault="00000000" w:rsidRPr="00000000" w14:paraId="00000003">
      <w:pPr>
        <w:spacing w:after="240" w:before="240" w:lineRule="auto"/>
        <w:rPr/>
      </w:pPr>
      <w:r w:rsidDel="00000000" w:rsidR="00000000" w:rsidRPr="00000000">
        <w:rPr>
          <w:rtl w:val="0"/>
        </w:rPr>
        <w:t xml:space="preserve">To evaluate whether your clinic’s </w:t>
      </w:r>
      <w:r w:rsidDel="00000000" w:rsidR="00000000" w:rsidRPr="00000000">
        <w:rPr>
          <w:b w:val="1"/>
          <w:bCs w:val="1"/>
          <w:rtl w:val="0"/>
        </w:rPr>
        <w:t xml:space="preserve">experience, systems, and culture</w:t>
      </w:r>
      <w:r w:rsidDel="00000000" w:rsidR="00000000" w:rsidRPr="00000000">
        <w:rPr>
          <w:rtl w:val="0"/>
        </w:rPr>
        <w:t xml:space="preserve"> support a price increase without eroding trust.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Price increases are not optional in veterinary medicine—they are a necessity.</w:t>
      </w:r>
      <w:r w:rsidDel="00000000" w:rsidR="00000000" w:rsidRPr="00000000">
        <w:rPr>
          <w:rtl w:val="0"/>
        </w:rPr>
        <w:t xml:space="preserve"> Rising costs, team compensation, medical advancements, and sustainability demand them. But while raising prices may be unavoidable, </w:t>
      </w:r>
      <w:r w:rsidDel="00000000" w:rsidR="00000000" w:rsidRPr="00000000">
        <w:rPr>
          <w:i w:val="1"/>
          <w:iCs w:val="1"/>
          <w:rtl w:val="0"/>
        </w:rPr>
        <w:t xml:space="preserve">how confidently you raise them</w:t>
      </w:r>
      <w:r w:rsidDel="00000000" w:rsidR="00000000" w:rsidRPr="00000000">
        <w:rPr>
          <w:rtl w:val="0"/>
        </w:rPr>
        <w:t xml:space="preserve"> is what determines whether clients accept them—or push back. This assessment is designed to give you clarity before you act. It helps you objectively evaluate whether your client experience, team behaviors, and operational consistency are strong enough to support a price increase—and if they’re not, it shows you exactly where to focus first. Confidence doesn’t come from hoping clients won’t notice a change; it comes from knowing your value is felt, experienced, and trusted.</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otuw7mu7nr1a" w:id="2"/>
      <w:bookmarkEnd w:id="2"/>
      <w:r w:rsidDel="00000000" w:rsidR="00000000" w:rsidRPr="00000000">
        <w:rPr>
          <w:b w:val="1"/>
          <w:bCs w:val="1"/>
          <w:sz w:val="34"/>
          <w:szCs w:val="34"/>
          <w:rtl w:val="0"/>
        </w:rPr>
        <w:t xml:space="preserve">Experience Integrity</w:t>
      </w:r>
    </w:p>
    <w:p w:rsidR="00000000" w:rsidDel="00000000" w:rsidP="00000000" w:rsidRDefault="00000000" w:rsidRPr="00000000" w14:paraId="00000007">
      <w:pPr>
        <w:spacing w:after="240" w:before="240" w:lineRule="auto"/>
        <w:rPr/>
      </w:pPr>
      <w:r w:rsidDel="00000000" w:rsidR="00000000" w:rsidRPr="00000000">
        <w:rPr>
          <w:rtl w:val="0"/>
        </w:rPr>
        <w:t xml:space="preserve">Rate each 1–5 (1 = inconsistent, 5 = exceptional)</w:t>
      </w:r>
    </w:p>
    <w:p w:rsidR="00000000" w:rsidDel="00000000" w:rsidP="00000000" w:rsidRDefault="00000000" w:rsidRPr="00000000" w14:paraId="00000008">
      <w:pPr>
        <w:spacing w:after="240" w:before="240" w:lineRule="auto"/>
        <w:rPr/>
      </w:pPr>
      <w:r w:rsidDel="00000000" w:rsidR="00000000" w:rsidRPr="00000000">
        <w:rPr>
          <w:rtl w:val="0"/>
        </w:rPr>
        <w:t xml:space="preserve">☐ First impressions (arrival &amp; greeting): ___</w:t>
        <w:br w:type="textWrapping"/>
        <w:t xml:space="preserve">☐ Communication clarity: ___</w:t>
        <w:br w:type="textWrapping"/>
        <w:t xml:space="preserve">☐ Emotional intelligence during visits: ___</w:t>
        <w:br w:type="textWrapping"/>
        <w:t xml:space="preserve">☐ Follow-up and closure: ___</w:t>
        <w:br w:type="textWrapping"/>
        <w:t xml:space="preserve">☐ Consistency across team members: ___</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Subtotal:</w:t>
      </w:r>
      <w:r w:rsidDel="00000000" w:rsidR="00000000" w:rsidRPr="00000000">
        <w:rPr>
          <w:rtl w:val="0"/>
        </w:rPr>
        <w:t xml:space="preserve"> ____ / 25</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ro0aysazv1q" w:id="3"/>
      <w:bookmarkEnd w:id="3"/>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56fodffbu51" w:id="4"/>
      <w:bookmarkEnd w:id="4"/>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n4jbqlbb9lyi" w:id="5"/>
      <w:bookmarkEnd w:id="5"/>
      <w:r w:rsidDel="00000000" w:rsidR="00000000" w:rsidRPr="00000000">
        <w:rPr>
          <w:b w:val="1"/>
          <w:bCs w:val="1"/>
          <w:sz w:val="34"/>
          <w:szCs w:val="34"/>
          <w:rtl w:val="0"/>
        </w:rPr>
        <w:t xml:space="preserve">Trust Signals</w:t>
      </w:r>
    </w:p>
    <w:p w:rsidR="00000000" w:rsidDel="00000000" w:rsidP="00000000" w:rsidRDefault="00000000" w:rsidRPr="00000000" w14:paraId="0000000E">
      <w:pPr>
        <w:spacing w:after="240" w:before="240" w:lineRule="auto"/>
        <w:rPr/>
      </w:pPr>
      <w:r w:rsidDel="00000000" w:rsidR="00000000" w:rsidRPr="00000000">
        <w:rPr>
          <w:rtl w:val="0"/>
        </w:rPr>
        <w:t xml:space="preserve">☐ Clients ask for your doctors by name</w:t>
        <w:br w:type="textWrapping"/>
        <w:t xml:space="preserve">☐ Clients accept recommendations without defensiveness</w:t>
        <w:br w:type="textWrapping"/>
        <w:t xml:space="preserve">☐ Clients refer friends without incentives</w:t>
        <w:br w:type="textWrapping"/>
        <w:t xml:space="preserve">☐ Clients express gratitude verbally or in reviews</w:t>
        <w:br w:type="textWrapping"/>
        <w:t xml:space="preserve">☐ Clients stay despite price sensitivity</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Checked:</w:t>
      </w:r>
      <w:r w:rsidDel="00000000" w:rsidR="00000000" w:rsidRPr="00000000">
        <w:rPr>
          <w:rtl w:val="0"/>
        </w:rPr>
        <w:t xml:space="preserve"> ____ / 5</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5kdypxla0jo" w:id="6"/>
      <w:bookmarkEnd w:id="6"/>
      <w:r w:rsidDel="00000000" w:rsidR="00000000" w:rsidRPr="00000000">
        <w:rPr>
          <w:b w:val="1"/>
          <w:bCs w:val="1"/>
          <w:sz w:val="34"/>
          <w:szCs w:val="34"/>
          <w:rtl w:val="0"/>
        </w:rPr>
        <w:t xml:space="preserve">Internal Confidence</w:t>
      </w:r>
    </w:p>
    <w:p w:rsidR="00000000" w:rsidDel="00000000" w:rsidP="00000000" w:rsidRDefault="00000000" w:rsidRPr="00000000" w14:paraId="00000012">
      <w:pPr>
        <w:spacing w:after="240" w:before="240" w:lineRule="auto"/>
        <w:rPr/>
      </w:pPr>
      <w:r w:rsidDel="00000000" w:rsidR="00000000" w:rsidRPr="00000000">
        <w:rPr>
          <w:rtl w:val="0"/>
        </w:rPr>
        <w:t xml:space="preserve">☐ Team can explain fees without apologizing</w:t>
        <w:br w:type="textWrapping"/>
        <w:t xml:space="preserve">☐ Team understands the value behind pricing</w:t>
        <w:br w:type="textWrapping"/>
        <w:t xml:space="preserve">☐ Team believes in the experience delivered</w:t>
        <w:br w:type="textWrapping"/>
        <w:t xml:space="preserve">☐ Team feels supported when clients push back</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Checked:</w:t>
      </w:r>
      <w:r w:rsidDel="00000000" w:rsidR="00000000" w:rsidRPr="00000000">
        <w:rPr>
          <w:rtl w:val="0"/>
        </w:rPr>
        <w:t xml:space="preserve"> ____ / 4</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g0df4jr6flr" w:id="7"/>
      <w:bookmarkEnd w:id="7"/>
      <w:r w:rsidDel="00000000" w:rsidR="00000000" w:rsidRPr="00000000">
        <w:rPr>
          <w:b w:val="1"/>
          <w:bCs w:val="1"/>
          <w:sz w:val="34"/>
          <w:szCs w:val="34"/>
          <w:rtl w:val="0"/>
        </w:rPr>
        <w:t xml:space="preserve">Readiness Score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Total Indicators:</w:t>
      </w:r>
      <w:r w:rsidDel="00000000" w:rsidR="00000000" w:rsidRPr="00000000">
        <w:rPr>
          <w:rtl w:val="0"/>
        </w:rPr>
        <w:t xml:space="preserve"> ____ / 34</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 30+ → Price-ready</w:t>
        <w:br w:type="textWrapping"/>
        <w:t xml:space="preserve">☐ 24–29 → Strengthen experience first</w:t>
        <w:br w:type="textWrapping"/>
        <w:t xml:space="preserve">☐ &lt;24 → Focus on fundamentals before raising fees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pgbxjxm979b1" w:id="8"/>
      <w:bookmarkEnd w:id="8"/>
      <w:r w:rsidDel="00000000" w:rsidR="00000000" w:rsidRPr="00000000">
        <w:rPr>
          <w:b w:val="1"/>
          <w:bCs w:val="1"/>
          <w:color w:val="000000"/>
          <w:sz w:val="26"/>
          <w:szCs w:val="26"/>
          <w:rtl w:val="0"/>
        </w:rPr>
        <w:t xml:space="preserve">Leadership Reminder</w:t>
      </w:r>
    </w:p>
    <w:p w:rsidR="00000000" w:rsidDel="00000000" w:rsidP="00000000" w:rsidRDefault="00000000" w:rsidRPr="00000000" w14:paraId="0000001A">
      <w:pPr>
        <w:spacing w:after="240" w:before="240" w:lineRule="auto"/>
        <w:rPr/>
      </w:pPr>
      <w:r w:rsidDel="00000000" w:rsidR="00000000" w:rsidRPr="00000000">
        <w:rPr>
          <w:rtl w:val="0"/>
        </w:rPr>
        <w:t xml:space="preserve">Price confidence is earned before it’s announced.</w:t>
      </w:r>
    </w:p>
    <w:p w:rsidR="00000000" w:rsidDel="00000000" w:rsidP="00000000" w:rsidRDefault="00000000" w:rsidRPr="00000000" w14:paraId="0000001B">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