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vcvkwj02rvn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Debrief Readiness Guide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w6t5k23gcag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When to Debrief, When to Delay, and When </w:t>
      </w:r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Not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to Do It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decision tree helps leaders quickly determine whether a debrief is appropriate </w:t>
      </w:r>
      <w:r w:rsidDel="00000000" w:rsidR="00000000" w:rsidRPr="00000000">
        <w:rPr>
          <w:b w:val="1"/>
          <w:bCs w:val="1"/>
          <w:rtl w:val="0"/>
        </w:rPr>
        <w:t xml:space="preserve">right now</w:t>
      </w:r>
      <w:r w:rsidDel="00000000" w:rsidR="00000000" w:rsidRPr="00000000">
        <w:rPr>
          <w:rtl w:val="0"/>
        </w:rPr>
        <w:t xml:space="preserve">, should happen </w:t>
      </w:r>
      <w:r w:rsidDel="00000000" w:rsidR="00000000" w:rsidRPr="00000000">
        <w:rPr>
          <w:b w:val="1"/>
          <w:bCs w:val="1"/>
          <w:rtl w:val="0"/>
        </w:rPr>
        <w:t xml:space="preserve">later</w:t>
      </w:r>
      <w:r w:rsidDel="00000000" w:rsidR="00000000" w:rsidRPr="00000000">
        <w:rPr>
          <w:rtl w:val="0"/>
        </w:rPr>
        <w:t xml:space="preserve">, or should </w:t>
      </w:r>
      <w:r w:rsidDel="00000000" w:rsidR="00000000" w:rsidRPr="00000000">
        <w:rPr>
          <w:b w:val="1"/>
          <w:bCs w:val="1"/>
          <w:rtl w:val="0"/>
        </w:rPr>
        <w:t xml:space="preserve">not happen at all</w:t>
      </w:r>
      <w:r w:rsidDel="00000000" w:rsidR="00000000" w:rsidRPr="00000000">
        <w:rPr>
          <w:rtl w:val="0"/>
        </w:rPr>
        <w:t xml:space="preserve">. It protects psychological safety, prevents performative processing, and reinforces emotionally intelligent leadership.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as a quick mental check or a printed reference for leads, PMs, and doctors.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as801c0bcd7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Assess the Moment (Immediate Check)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Ask yourself: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Are people emotionally regulated enough to speak safely?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Yes – calm, present, able to listen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No – crying, shaking, angry, dissociated, overwhelmed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If NO → Do NOT debrief now.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Action: Pause. Offer support. Revisit later.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If YES → Move to Step 2.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vv9whjov4zy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Assess the Environment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Ask yourself: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 this a safe, appropriate space for even brief reflection?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Yes – hallway is quiet, no clients nearby, minimal interruptions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No – phones ringing, lobby full, patients waiting, chaos present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If NO → Delay debrief.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Action: Schedule later or use a private space.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If YES → Move to Step 3.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opjlhazgi2v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Assess the Purpose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Ask yourself: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Why am I considering a debrief?</w:t>
      </w:r>
    </w:p>
    <w:p w:rsidR="00000000" w:rsidDel="00000000" w:rsidP="00000000" w:rsidRDefault="00000000" w:rsidRPr="00000000" w14:paraId="0000001B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To acknowledge emotion and normalize experience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To help the team reset and continue working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To model support and presence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 flags (do NOT debrief if true):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☐ To fix performance immediately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To analyze mistakes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To manage my own emotions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☐ To prove I’m being supportive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If any red flags are checked → Do NOT debrief.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If purpose is supportive → Move to Step 4.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yrao7w517ww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4: Choose the Right Debrief Type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fn44vz5tbf3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GREEN LIGHT – One-Minute Hallway Debrief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when:</w:t>
      </w:r>
    </w:p>
    <w:p w:rsidR="00000000" w:rsidDel="00000000" w:rsidP="00000000" w:rsidRDefault="00000000" w:rsidRPr="00000000" w14:paraId="00000029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Emotions are present but regulated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needs acknowledgment, not processing</w:t>
      </w:r>
    </w:p>
    <w:p w:rsidR="00000000" w:rsidDel="00000000" w:rsidP="00000000" w:rsidRDefault="00000000" w:rsidRPr="00000000" w14:paraId="0000002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goal is grounding and transition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Action: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the One-Minute Hallway Debrief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it brief, optional, and non-invasive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xcup7el828a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YELLOW LIGHT – Delayed or Structured Debrief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when: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Emotions are heavy or mixed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event was significant (euthanasia, unexpected loss, conflict)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People need time before reflecting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Action: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Schedule a team debrief later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the Team Debrief Worksheet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psychological safety and clear boundaries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uuv0yprn0yi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RED LIGHT – No Debrief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when: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Someone is actively distressed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There is visible anger, shutdown, or conflict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Privacy cannot be ensured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issue requires individual support or HR involvement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Action: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Offer individual check-in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Remove from duty if needed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Escalate appropriately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rk22a4m1wug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5: Close the Loop (Regardless of Path)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 when you do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debrief, leadership still shows care.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Choose one: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“That was a hard moment. Thank you for showing up.”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“Let’s take a breath and reset.”</w:t>
      </w:r>
    </w:p>
    <w:p w:rsidR="00000000" w:rsidDel="00000000" w:rsidP="00000000" w:rsidRDefault="00000000" w:rsidRPr="00000000" w14:paraId="0000004A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“If you need support later, I’m here.”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Silence with presence is better than rushed processing.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pvjhcfosri2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LEADERSHIP REMINDER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Debriefing is a </w:t>
      </w:r>
      <w:r w:rsidDel="00000000" w:rsidR="00000000" w:rsidRPr="00000000">
        <w:rPr>
          <w:b w:val="1"/>
          <w:bCs w:val="1"/>
          <w:rtl w:val="0"/>
        </w:rPr>
        <w:t xml:space="preserve">tool</w:t>
      </w:r>
      <w:r w:rsidDel="00000000" w:rsidR="00000000" w:rsidRPr="00000000">
        <w:rPr>
          <w:rtl w:val="0"/>
        </w:rPr>
        <w:t xml:space="preserve">, not an obligation.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goal is not to process everything.</w:t>
        <w:br w:type="textWrapping"/>
        <w:t xml:space="preserve">The goal is to protect people.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in doubt:</w:t>
      </w:r>
    </w:p>
    <w:p w:rsidR="00000000" w:rsidDel="00000000" w:rsidP="00000000" w:rsidRDefault="00000000" w:rsidRPr="00000000" w14:paraId="00000051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Regulate first. Reflect later. Or not at all.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Best paired with: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One-Minute Hallway Debrief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Debrief Worksheet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Burnout &amp; Stress Cycle modules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Euthanasia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2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