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m5jpklpn0f3x" w:id="0"/>
      <w:bookmarkEnd w:id="0"/>
      <w:r w:rsidDel="00000000" w:rsidR="00000000" w:rsidRPr="00000000">
        <w:rPr>
          <w:b w:val="1"/>
          <w:bCs w:val="1"/>
          <w:sz w:val="46"/>
          <w:szCs w:val="46"/>
          <w:rtl w:val="0"/>
        </w:rPr>
        <w:t xml:space="preserve">The Client Reassurance Playbook</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This script exists to protect trust, consistency, and professionalism when a client asks about a team member who is no longer with the practice. Clients don’t need internal details—they need reassurance. This guide gives you calm, confident language that honors the team, protects the individual, and reinforces stability.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Golden Rule</w:t>
        <w:br w:type="textWrapping"/>
      </w:r>
      <w:r w:rsidDel="00000000" w:rsidR="00000000" w:rsidRPr="00000000">
        <w:rPr>
          <w:rtl w:val="0"/>
        </w:rPr>
        <w:t xml:space="preserve">We never share details. We never speculate. We never vent. We redirect to continuity, care, and confidence.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yuzfgipr5gy" w:id="1"/>
      <w:bookmarkEnd w:id="1"/>
      <w:r w:rsidDel="00000000" w:rsidR="00000000" w:rsidRPr="00000000">
        <w:rPr>
          <w:b w:val="1"/>
          <w:bCs w:val="1"/>
          <w:sz w:val="34"/>
          <w:szCs w:val="34"/>
          <w:rtl w:val="0"/>
        </w:rPr>
        <w:t xml:space="preserve">Core Principle for Every Response</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rtl w:val="0"/>
        </w:rPr>
        <w:t xml:space="preserve">Brief</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rtl w:val="0"/>
        </w:rPr>
        <w:t xml:space="preserve">Respectful</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Neutral</w:t>
      </w:r>
    </w:p>
    <w:p w:rsidR="00000000" w:rsidDel="00000000" w:rsidP="00000000" w:rsidRDefault="00000000" w:rsidRPr="00000000" w14:paraId="00000009">
      <w:pPr>
        <w:numPr>
          <w:ilvl w:val="0"/>
          <w:numId w:val="2"/>
        </w:numPr>
        <w:spacing w:after="240" w:before="0" w:beforeAutospacing="0" w:lineRule="auto"/>
        <w:ind w:left="720" w:hanging="360"/>
      </w:pPr>
      <w:r w:rsidDel="00000000" w:rsidR="00000000" w:rsidRPr="00000000">
        <w:rPr>
          <w:rtl w:val="0"/>
        </w:rPr>
        <w:t xml:space="preserve">Future‑focused</w:t>
      </w:r>
    </w:p>
    <w:p w:rsidR="00000000" w:rsidDel="00000000" w:rsidP="00000000" w:rsidRDefault="00000000" w:rsidRPr="00000000" w14:paraId="0000000A">
      <w:pPr>
        <w:spacing w:after="240" w:before="240" w:lineRule="auto"/>
        <w:rPr/>
      </w:pPr>
      <w:r w:rsidDel="00000000" w:rsidR="00000000" w:rsidRPr="00000000">
        <w:rPr>
          <w:rtl w:val="0"/>
        </w:rPr>
        <w:t xml:space="preserve">If a response feels emotional, defensive, or explanatory—it’s too much.</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sio7biicx08w" w:id="2"/>
      <w:bookmarkEnd w:id="2"/>
      <w:r w:rsidDel="00000000" w:rsidR="00000000" w:rsidRPr="00000000">
        <w:rPr>
          <w:b w:val="1"/>
          <w:bCs w:val="1"/>
          <w:sz w:val="34"/>
          <w:szCs w:val="34"/>
          <w:rtl w:val="0"/>
        </w:rPr>
        <w:t xml:space="preserve">FAQ SCRIPT LIBRARY</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jdl8gqxwh8kd" w:id="3"/>
      <w:bookmarkEnd w:id="3"/>
      <w:r w:rsidDel="00000000" w:rsidR="00000000" w:rsidRPr="00000000">
        <w:rPr>
          <w:b w:val="1"/>
          <w:bCs w:val="1"/>
          <w:color w:val="000000"/>
          <w:sz w:val="26"/>
          <w:szCs w:val="26"/>
          <w:rtl w:val="0"/>
        </w:rPr>
        <w:t xml:space="preserve">1. “Where is [Team Member’s Name]?”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"[Name] is no longer with our practice, but we’re fully staffed and committed to providing the same level of care you expect. Your pet is in great hands."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Why this works:</w:t>
        <w:br w:type="textWrapping"/>
      </w:r>
      <w:r w:rsidDel="00000000" w:rsidR="00000000" w:rsidRPr="00000000">
        <w:rPr>
          <w:rtl w:val="0"/>
        </w:rPr>
        <w:t xml:space="preserve">It answers the question without inviting follow‑ups or concern.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74fmacbv29kl" w:id="4"/>
      <w:bookmarkEnd w:id="4"/>
      <w:r w:rsidDel="00000000" w:rsidR="00000000" w:rsidRPr="00000000">
        <w:rPr>
          <w:b w:val="1"/>
          <w:bCs w:val="1"/>
          <w:color w:val="000000"/>
          <w:sz w:val="26"/>
          <w:szCs w:val="26"/>
          <w:rtl w:val="0"/>
        </w:rPr>
        <w:t xml:space="preserve">2. “Did they quit or were they fired?”</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"We don’t share internal team details, but I can absolutely assure you that our care standards and team support remain very strong. How can I help you and [Pet’s Name] today?"</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Why this works:</w:t>
        <w:br w:type="textWrapping"/>
      </w:r>
      <w:r w:rsidDel="00000000" w:rsidR="00000000" w:rsidRPr="00000000">
        <w:rPr>
          <w:rtl w:val="0"/>
        </w:rPr>
        <w:t xml:space="preserve">Sets a boundary and redirects to the client’s needs.</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vyllqwdw2rhv" w:id="5"/>
      <w:bookmarkEnd w:id="5"/>
      <w:r w:rsidDel="00000000" w:rsidR="00000000" w:rsidRPr="00000000">
        <w:rPr>
          <w:b w:val="1"/>
          <w:bCs w:val="1"/>
          <w:color w:val="000000"/>
          <w:sz w:val="26"/>
          <w:szCs w:val="26"/>
          <w:rtl w:val="0"/>
        </w:rPr>
        <w:t xml:space="preserve">3. “That’s concerning… should I be worried?”</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"I understand why you’d ask, but there’s no reason to worry. Our protocols, medical standards, and team communication remain consistent. Your pet’s care is our top priority."</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Why this works:</w:t>
        <w:br w:type="textWrapping"/>
      </w:r>
      <w:r w:rsidDel="00000000" w:rsidR="00000000" w:rsidRPr="00000000">
        <w:rPr>
          <w:rtl w:val="0"/>
        </w:rPr>
        <w:t xml:space="preserve">Validates emotion without validating fear.</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xt6fu1iqby46" w:id="6"/>
      <w:bookmarkEnd w:id="6"/>
      <w:r w:rsidDel="00000000" w:rsidR="00000000" w:rsidRPr="00000000">
        <w:rPr>
          <w:b w:val="1"/>
          <w:bCs w:val="1"/>
          <w:color w:val="000000"/>
          <w:sz w:val="26"/>
          <w:szCs w:val="26"/>
          <w:rtl w:val="0"/>
        </w:rPr>
        <w:t xml:space="preserve">4. “They always took care of my pet—what now?”</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"I’m glad you had such a positive experience. We have detailed medical records and a collaborative team approach, so your pet’s care continues seamlessly."</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Optional Add‑On (if appropriate):</w:t>
        <w:br w:type="textWrapping"/>
      </w:r>
      <w:r w:rsidDel="00000000" w:rsidR="00000000" w:rsidRPr="00000000">
        <w:rPr>
          <w:rtl w:val="0"/>
        </w:rPr>
        <w:t xml:space="preserve">"Would you like to continue with the same doctor, or would you prefer to meet another member of our team?"</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5xblomodu3qf" w:id="7"/>
      <w:bookmarkEnd w:id="7"/>
      <w:r w:rsidDel="00000000" w:rsidR="00000000" w:rsidRPr="00000000">
        <w:rPr>
          <w:b w:val="1"/>
          <w:bCs w:val="1"/>
          <w:color w:val="000000"/>
          <w:sz w:val="26"/>
          <w:szCs w:val="26"/>
          <w:rtl w:val="0"/>
        </w:rPr>
        <w:t xml:space="preserve">5. “I heard there was drama… is that true?”</w:t>
      </w:r>
    </w:p>
    <w:p w:rsidR="00000000" w:rsidDel="00000000" w:rsidP="00000000" w:rsidRDefault="00000000" w:rsidRPr="00000000" w14:paraId="0000001E">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"We stay focused on providing great care and maintaining a respectful work environment. What I can help with today is making sure [Pet’s Name] gets exactly what they need."</w:t>
      </w:r>
    </w:p>
    <w:p w:rsidR="00000000" w:rsidDel="00000000" w:rsidP="00000000" w:rsidRDefault="00000000" w:rsidRPr="00000000" w14:paraId="0000001F">
      <w:pPr>
        <w:spacing w:after="240" w:before="240" w:lineRule="auto"/>
        <w:rPr/>
      </w:pPr>
      <w:r w:rsidDel="00000000" w:rsidR="00000000" w:rsidRPr="00000000">
        <w:rPr>
          <w:b w:val="1"/>
          <w:bCs w:val="1"/>
          <w:rtl w:val="0"/>
        </w:rPr>
        <w:t xml:space="preserve">Why this works:</w:t>
        <w:br w:type="textWrapping"/>
      </w:r>
      <w:r w:rsidDel="00000000" w:rsidR="00000000" w:rsidRPr="00000000">
        <w:rPr>
          <w:rtl w:val="0"/>
        </w:rPr>
        <w:t xml:space="preserve">No denial. No confirmation. No fuel.</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245zyqjvhnpp" w:id="8"/>
      <w:bookmarkEnd w:id="8"/>
      <w:r w:rsidDel="00000000" w:rsidR="00000000" w:rsidRPr="00000000">
        <w:rPr>
          <w:b w:val="1"/>
          <w:bCs w:val="1"/>
          <w:color w:val="000000"/>
          <w:sz w:val="26"/>
          <w:szCs w:val="26"/>
          <w:rtl w:val="0"/>
        </w:rPr>
        <w:t xml:space="preserve">6. “Are a lot of people leaving?”</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"Like any practice, we have normal team transitions, but our leadership, medical standards, and client care remain stable and strong."</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a8mccx6rcrdi" w:id="9"/>
      <w:bookmarkEnd w:id="9"/>
      <w:r w:rsidDel="00000000" w:rsidR="00000000" w:rsidRPr="00000000">
        <w:rPr>
          <w:b w:val="1"/>
          <w:bCs w:val="1"/>
          <w:color w:val="000000"/>
          <w:sz w:val="26"/>
          <w:szCs w:val="26"/>
          <w:rtl w:val="0"/>
        </w:rPr>
        <w:t xml:space="preserve">7. “Should I follow them to another clinic?”</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"That’s completely your choice, and we respect that. If you stay with us, we’re committed to continuing excellent care for you and your pet."</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Why this works:</w:t>
        <w:br w:type="textWrapping"/>
      </w:r>
      <w:r w:rsidDel="00000000" w:rsidR="00000000" w:rsidRPr="00000000">
        <w:rPr>
          <w:rtl w:val="0"/>
        </w:rPr>
        <w:t xml:space="preserve">Respects autonomy while reinforcing value.</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68acul11tfne" w:id="10"/>
      <w:bookmarkEnd w:id="10"/>
      <w:r w:rsidDel="00000000" w:rsidR="00000000" w:rsidRPr="00000000">
        <w:rPr>
          <w:b w:val="1"/>
          <w:bCs w:val="1"/>
          <w:color w:val="000000"/>
          <w:sz w:val="26"/>
          <w:szCs w:val="26"/>
          <w:rtl w:val="0"/>
        </w:rPr>
        <w:t xml:space="preserve">8. “Can you tell them I said hi?”</w:t>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Approved Response:</w:t>
        <w:br w:type="textWrapping"/>
      </w:r>
      <w:r w:rsidDel="00000000" w:rsidR="00000000" w:rsidRPr="00000000">
        <w:rPr>
          <w:rtl w:val="0"/>
        </w:rPr>
        <w:t xml:space="preserve">"That’s kind of you. I’ll pass along your well‑wishes if appropriate."</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ws1b1b8336b8" w:id="11"/>
      <w:bookmarkEnd w:id="11"/>
      <w:r w:rsidDel="00000000" w:rsidR="00000000" w:rsidRPr="00000000">
        <w:rPr>
          <w:b w:val="1"/>
          <w:bCs w:val="1"/>
          <w:sz w:val="34"/>
          <w:szCs w:val="34"/>
          <w:rtl w:val="0"/>
        </w:rPr>
        <w:t xml:space="preserve">Phrases to NEVER Use (Even Casually)</w:t>
      </w:r>
    </w:p>
    <w:p w:rsidR="00000000" w:rsidDel="00000000" w:rsidP="00000000" w:rsidRDefault="00000000" w:rsidRPr="00000000" w14:paraId="0000002C">
      <w:pPr>
        <w:numPr>
          <w:ilvl w:val="0"/>
          <w:numId w:val="3"/>
        </w:numPr>
        <w:spacing w:after="0" w:afterAutospacing="0" w:before="240" w:lineRule="auto"/>
        <w:ind w:left="720" w:hanging="360"/>
      </w:pPr>
      <w:r w:rsidDel="00000000" w:rsidR="00000000" w:rsidRPr="00000000">
        <w:rPr>
          <w:rtl w:val="0"/>
        </w:rPr>
        <w:t xml:space="preserve">“It didn’t work out.”</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“They weren’t a good fit.”</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rtl w:val="0"/>
        </w:rPr>
        <w:t xml:space="preserve">“Leadership decided…”</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rtl w:val="0"/>
        </w:rPr>
        <w:t xml:space="preserve">“There were issues.”</w:t>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rtl w:val="0"/>
        </w:rPr>
        <w:t xml:space="preserve">“It’s probably better this way.”</w:t>
      </w:r>
    </w:p>
    <w:p w:rsidR="00000000" w:rsidDel="00000000" w:rsidP="00000000" w:rsidRDefault="00000000" w:rsidRPr="00000000" w14:paraId="00000031">
      <w:pPr>
        <w:spacing w:after="240" w:before="240" w:lineRule="auto"/>
        <w:rPr/>
      </w:pPr>
      <w:r w:rsidDel="00000000" w:rsidR="00000000" w:rsidRPr="00000000">
        <w:rPr>
          <w:rtl w:val="0"/>
        </w:rPr>
        <w:t xml:space="preserve">These phrases invite interpretation and erode trust.</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pjqblpcrcusf" w:id="12"/>
      <w:bookmarkEnd w:id="12"/>
      <w:r w:rsidDel="00000000" w:rsidR="00000000" w:rsidRPr="00000000">
        <w:rPr>
          <w:b w:val="1"/>
          <w:bCs w:val="1"/>
          <w:sz w:val="34"/>
          <w:szCs w:val="34"/>
          <w:rtl w:val="0"/>
        </w:rPr>
        <w:t xml:space="preserve">Redirection Anchors (Use Often)</w:t>
      </w:r>
    </w:p>
    <w:p w:rsidR="00000000" w:rsidDel="00000000" w:rsidP="00000000" w:rsidRDefault="00000000" w:rsidRPr="00000000" w14:paraId="00000034">
      <w:pPr>
        <w:numPr>
          <w:ilvl w:val="0"/>
          <w:numId w:val="4"/>
        </w:numPr>
        <w:spacing w:after="0" w:afterAutospacing="0" w:before="240" w:lineRule="auto"/>
        <w:ind w:left="720" w:hanging="360"/>
      </w:pPr>
      <w:r w:rsidDel="00000000" w:rsidR="00000000" w:rsidRPr="00000000">
        <w:rPr>
          <w:rtl w:val="0"/>
        </w:rPr>
        <w:t xml:space="preserve">“Your pet’s care…”</w:t>
      </w:r>
    </w:p>
    <w:p w:rsidR="00000000" w:rsidDel="00000000" w:rsidP="00000000" w:rsidRDefault="00000000" w:rsidRPr="00000000" w14:paraId="00000035">
      <w:pPr>
        <w:numPr>
          <w:ilvl w:val="0"/>
          <w:numId w:val="4"/>
        </w:numPr>
        <w:spacing w:after="0" w:afterAutospacing="0" w:before="0" w:beforeAutospacing="0" w:lineRule="auto"/>
        <w:ind w:left="720" w:hanging="360"/>
      </w:pPr>
      <w:r w:rsidDel="00000000" w:rsidR="00000000" w:rsidRPr="00000000">
        <w:rPr>
          <w:rtl w:val="0"/>
        </w:rPr>
        <w:t xml:space="preserve">“Our team approach…”</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“Our standards remain…”</w:t>
      </w:r>
    </w:p>
    <w:p w:rsidR="00000000" w:rsidDel="00000000" w:rsidP="00000000" w:rsidRDefault="00000000" w:rsidRPr="00000000" w14:paraId="00000037">
      <w:pPr>
        <w:numPr>
          <w:ilvl w:val="0"/>
          <w:numId w:val="4"/>
        </w:numPr>
        <w:spacing w:after="240" w:before="0" w:beforeAutospacing="0" w:lineRule="auto"/>
        <w:ind w:left="720" w:hanging="360"/>
      </w:pPr>
      <w:r w:rsidDel="00000000" w:rsidR="00000000" w:rsidRPr="00000000">
        <w:rPr>
          <w:rtl w:val="0"/>
        </w:rPr>
        <w:t xml:space="preserve">“How can I help you today?”</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m6es3t8cwjn3" w:id="13"/>
      <w:bookmarkEnd w:id="13"/>
      <w:r w:rsidDel="00000000" w:rsidR="00000000" w:rsidRPr="00000000">
        <w:rPr>
          <w:b w:val="1"/>
          <w:bCs w:val="1"/>
          <w:sz w:val="34"/>
          <w:szCs w:val="34"/>
          <w:rtl w:val="0"/>
        </w:rPr>
        <w:t xml:space="preserve">Leader Reminder</w:t>
      </w:r>
    </w:p>
    <w:p w:rsidR="00000000" w:rsidDel="00000000" w:rsidP="00000000" w:rsidRDefault="00000000" w:rsidRPr="00000000" w14:paraId="0000003A">
      <w:pPr>
        <w:spacing w:after="240" w:before="240" w:lineRule="auto"/>
        <w:rPr/>
      </w:pPr>
      <w:r w:rsidDel="00000000" w:rsidR="00000000" w:rsidRPr="00000000">
        <w:rPr>
          <w:rtl w:val="0"/>
        </w:rPr>
        <w:t xml:space="preserve">Clients don’t need transparency—they need </w:t>
      </w:r>
      <w:r w:rsidDel="00000000" w:rsidR="00000000" w:rsidRPr="00000000">
        <w:rPr>
          <w:b w:val="1"/>
          <w:bCs w:val="1"/>
          <w:rtl w:val="0"/>
        </w:rPr>
        <w:t xml:space="preserve">confidence</w:t>
      </w:r>
      <w:r w:rsidDel="00000000" w:rsidR="00000000" w:rsidRPr="00000000">
        <w:rPr>
          <w:rtl w:val="0"/>
        </w:rPr>
        <w:t xml:space="preserve">.</w:t>
      </w:r>
    </w:p>
    <w:p w:rsidR="00000000" w:rsidDel="00000000" w:rsidP="00000000" w:rsidRDefault="00000000" w:rsidRPr="00000000" w14:paraId="0000003B">
      <w:pPr>
        <w:spacing w:after="240" w:before="240" w:lineRule="auto"/>
        <w:rPr/>
      </w:pPr>
      <w:r w:rsidDel="00000000" w:rsidR="00000000" w:rsidRPr="00000000">
        <w:rPr>
          <w:rtl w:val="0"/>
        </w:rPr>
        <w:t xml:space="preserve">A calm, consistent message protects:</w:t>
      </w:r>
    </w:p>
    <w:p w:rsidR="00000000" w:rsidDel="00000000" w:rsidP="00000000" w:rsidRDefault="00000000" w:rsidRPr="00000000" w14:paraId="0000003C">
      <w:pPr>
        <w:numPr>
          <w:ilvl w:val="0"/>
          <w:numId w:val="1"/>
        </w:numPr>
        <w:spacing w:after="0" w:afterAutospacing="0" w:before="240" w:lineRule="auto"/>
        <w:ind w:left="720" w:hanging="360"/>
      </w:pPr>
      <w:r w:rsidDel="00000000" w:rsidR="00000000" w:rsidRPr="00000000">
        <w:rPr>
          <w:rtl w:val="0"/>
        </w:rPr>
        <w:t xml:space="preserve">The departing employee’s dignity</w:t>
      </w:r>
    </w:p>
    <w:p w:rsidR="00000000" w:rsidDel="00000000" w:rsidP="00000000" w:rsidRDefault="00000000" w:rsidRPr="00000000" w14:paraId="0000003D">
      <w:pPr>
        <w:numPr>
          <w:ilvl w:val="0"/>
          <w:numId w:val="1"/>
        </w:numPr>
        <w:spacing w:after="0" w:afterAutospacing="0" w:before="0" w:beforeAutospacing="0" w:lineRule="auto"/>
        <w:ind w:left="720" w:hanging="360"/>
      </w:pPr>
      <w:r w:rsidDel="00000000" w:rsidR="00000000" w:rsidRPr="00000000">
        <w:rPr>
          <w:rtl w:val="0"/>
        </w:rPr>
        <w:t xml:space="preserve">The team’s morale</w:t>
      </w:r>
    </w:p>
    <w:p w:rsidR="00000000" w:rsidDel="00000000" w:rsidP="00000000" w:rsidRDefault="00000000" w:rsidRPr="00000000" w14:paraId="0000003E">
      <w:pPr>
        <w:numPr>
          <w:ilvl w:val="0"/>
          <w:numId w:val="1"/>
        </w:numPr>
        <w:spacing w:after="240" w:before="0" w:beforeAutospacing="0" w:lineRule="auto"/>
        <w:ind w:left="720" w:hanging="360"/>
      </w:pPr>
      <w:r w:rsidDel="00000000" w:rsidR="00000000" w:rsidRPr="00000000">
        <w:rPr>
          <w:rtl w:val="0"/>
        </w:rPr>
        <w:t xml:space="preserve">The clinic’s reputation</w:t>
      </w:r>
    </w:p>
    <w:p w:rsidR="00000000" w:rsidDel="00000000" w:rsidP="00000000" w:rsidRDefault="00000000" w:rsidRPr="00000000" w14:paraId="0000003F">
      <w:pPr>
        <w:spacing w:after="240" w:before="240" w:lineRule="auto"/>
        <w:rPr/>
      </w:pPr>
      <w:r w:rsidDel="00000000" w:rsidR="00000000" w:rsidRPr="00000000">
        <w:rPr>
          <w:rtl w:val="0"/>
        </w:rPr>
        <w:t xml:space="preserve">Offboarding isn’t just an HR moment—it’s a </w:t>
      </w:r>
      <w:r w:rsidDel="00000000" w:rsidR="00000000" w:rsidRPr="00000000">
        <w:rPr>
          <w:b w:val="1"/>
          <w:bCs w:val="1"/>
          <w:rtl w:val="0"/>
        </w:rPr>
        <w:t xml:space="preserve">brand moment</w:t>
      </w:r>
      <w:r w:rsidDel="00000000" w:rsidR="00000000" w:rsidRPr="00000000">
        <w:rPr>
          <w:rtl w:val="0"/>
        </w:rPr>
        <w:t xml:space="preserve">.</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before="240" w:lineRule="auto"/>
        <w:rPr>
          <w:b w:val="1"/>
          <w:bCs w:val="1"/>
        </w:rPr>
      </w:pPr>
      <w:r w:rsidDel="00000000" w:rsidR="00000000" w:rsidRPr="00000000">
        <w:rPr>
          <w:b w:val="1"/>
          <w:bCs w:val="1"/>
          <w:rtl w:val="0"/>
        </w:rPr>
        <w:t xml:space="preserve">Use this script exactly as written until it feels natural. Consistency matters more than creativity here.</w:t>
      </w:r>
    </w:p>
    <w:p w:rsidR="00000000" w:rsidDel="00000000" w:rsidP="00000000" w:rsidRDefault="00000000" w:rsidRPr="00000000" w14:paraId="00000042">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pict>
        <v:shape id="WordPictureWatermark1"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pict>
        <v:shape id="WordPictureWatermark2" style="position:absolute;width:468.0pt;height:468.195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4360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4360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