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qccrnv1gd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Assumption Reset Protocol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n9baov2rpbp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card exists to interrupt reactive thinking before it turns into resentment, gossip, or culture damage. It is designed to be used </w:t>
      </w:r>
      <w:r w:rsidDel="00000000" w:rsidR="00000000" w:rsidRPr="00000000">
        <w:rPr>
          <w:b w:val="1"/>
          <w:bCs w:val="1"/>
          <w:rtl w:val="0"/>
        </w:rPr>
        <w:t xml:space="preserve">in the moment</w:t>
      </w:r>
      <w:r w:rsidDel="00000000" w:rsidR="00000000" w:rsidRPr="00000000">
        <w:rPr>
          <w:rtl w:val="0"/>
        </w:rPr>
        <w:t xml:space="preserve">—in the exam room, treatment area, breakroom, or hallway—when frustration spikes and stories start forming.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ignoring problems.</w:t>
        <w:br w:type="textWrapping"/>
        <w:t xml:space="preserve">It is about choosing clarity before conflict.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oxj5lda1hob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WHEN TO USE THIS CARD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reset when you notice: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feel irritated, resentful, or annoyed with a teammate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are mentally assigning intent without evidence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are about to vent to someone else instead of addressing the issue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catch yourself thinking: </w:t>
      </w:r>
      <w:r w:rsidDel="00000000" w:rsidR="00000000" w:rsidRPr="00000000">
        <w:rPr>
          <w:i w:val="1"/>
          <w:iCs w:val="1"/>
          <w:rtl w:val="0"/>
        </w:rPr>
        <w:t xml:space="preserve">“They never…,” “They always…,” “They don’t care…”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r62qhceimt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RESET (60–90 SECONDS)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6oyxwsss4v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Pause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one breath. Literally.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yourself:</w:t>
      </w:r>
    </w:p>
    <w:p w:rsidR="00000000" w:rsidDel="00000000" w:rsidP="00000000" w:rsidRDefault="00000000" w:rsidRPr="00000000" w14:paraId="00000011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What just triggered me?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or mentally note: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wby43onp8a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Name the Story (Not the Person)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Finish this sentence honestly:</w:t>
      </w:r>
    </w:p>
    <w:p w:rsidR="00000000" w:rsidDel="00000000" w:rsidP="00000000" w:rsidRDefault="00000000" w:rsidRPr="00000000" w14:paraId="00000016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story I’m telling myself right now is…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“She didn’t restock because she’s lazy.”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“He ignored the group chat because he doesn’t respect the team.”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1fi19i0c8m4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Check the Facts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</w:t>
      </w:r>
      <w:r w:rsidDel="00000000" w:rsidR="00000000" w:rsidRPr="00000000">
        <w:rPr>
          <w:b w:val="1"/>
          <w:bCs w:val="1"/>
          <w:rtl w:val="0"/>
        </w:rPr>
        <w:t xml:space="preserve">yes or no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Do I have all the information?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Have I asked a clarifying question?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Is there a possible explanation I haven’t considered?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checked </w:t>
      </w:r>
      <w:r w:rsidDel="00000000" w:rsidR="00000000" w:rsidRPr="00000000">
        <w:rPr>
          <w:b w:val="1"/>
          <w:bCs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 to any of these, pause the conclusion.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1qzijy2jqxp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4: Default to the Culture Baseline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 this sentence slowly:</w:t>
      </w:r>
    </w:p>
    <w:p w:rsidR="00000000" w:rsidDel="00000000" w:rsidP="00000000" w:rsidRDefault="00000000" w:rsidRPr="00000000" w14:paraId="00000025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Assume they are doing the best they can with what they have, as much as they can.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reframe:</w:t>
      </w:r>
    </w:p>
    <w:p w:rsidR="00000000" w:rsidDel="00000000" w:rsidP="00000000" w:rsidRDefault="00000000" w:rsidRPr="00000000" w14:paraId="00000027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If that were true, what else could explain this situation?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upycs1vv34h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5: Choose the Next Right Action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Ask a neutral, curious question</w:t>
        <w:br w:type="textWrapping"/>
        <w:t xml:space="preserve">☐ Let it go (if it’s minor and non-patterned)</w:t>
        <w:br w:type="textWrapping"/>
        <w:t xml:space="preserve">☐ Address it directly and respectfully</w:t>
        <w:br w:type="textWrapping"/>
        <w:t xml:space="preserve">☐ Escalate appropriately (if safety or standards are involved)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hxb6tkf20uf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CURIOSITY SCRIPTS (USE ONE)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“Hey, I might be missing something—can you help me understand what happened?”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 noticed this didn’t get done and wanted to check in before assuming anything.”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“Can we talk through what happened earlier? I want to make sure we’re aligned.”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qkn55r0qpyt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 REMINDERS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Feelings are real. Assumptions are optional.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Gossip feels relieving in the moment but expensive long-term.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Culture is built in the pauses, not the policies.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26xg3fatcae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LEADER NOTE (OPTIONAL)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this card is used repeatedly for the same issue, it may indicate: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Burnout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Role confusion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Capacity issues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systems failure—not a people problem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Patterns deserve conversations, not conclusions.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Print size:</w:t>
      </w:r>
      <w:r w:rsidDel="00000000" w:rsidR="00000000" w:rsidRPr="00000000">
        <w:rPr>
          <w:rtl w:val="0"/>
        </w:rPr>
        <w:t xml:space="preserve"> Quarter-sheet or badge-back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Best placement:</w:t>
      </w:r>
      <w:r w:rsidDel="00000000" w:rsidR="00000000" w:rsidRPr="00000000">
        <w:rPr>
          <w:rtl w:val="0"/>
        </w:rPr>
        <w:t xml:space="preserve"> Lockers, treatment area, breakroom, leadership offices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tool protects trust. Use it often.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